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ECC" w:rsidRPr="00C6111B" w:rsidRDefault="003D3ECC" w:rsidP="003D3ECC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C6111B">
        <w:rPr>
          <w:rFonts w:ascii="Times New Roman" w:hAnsi="Times New Roman" w:cs="Times New Roman"/>
          <w:b/>
          <w:sz w:val="28"/>
          <w:szCs w:val="28"/>
        </w:rPr>
        <w:t>1 июня 2019 года вступил в силу Федеральный закон от 27.12.2018      № 527-ФЗ «О внесении изменений в статьи 46 и 54 Федерального закона «О связи».</w:t>
      </w:r>
    </w:p>
    <w:p w:rsidR="003D3ECC" w:rsidRPr="00C6111B" w:rsidRDefault="003D3ECC" w:rsidP="003D3EC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D3ECC" w:rsidRPr="00C6111B" w:rsidRDefault="003D3ECC" w:rsidP="003D3ECC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C6111B">
        <w:rPr>
          <w:rFonts w:ascii="Times New Roman" w:hAnsi="Times New Roman" w:cs="Times New Roman"/>
          <w:sz w:val="28"/>
          <w:szCs w:val="28"/>
        </w:rPr>
        <w:t>В соответствии с внесенными изменениями на территории Российской Федерации оператор подвижной радиотелефонной связи в своей сети связи устанавливает одинаковые условия оказания услуг подвижной радиотелефонной связи каждому абоненту независимо от того, находится ли абонент в пределах территории субъекта Российской Федерации, указанной в решении о выделении такому оператору связи ресурса нумерации, включающего в себя выделенный абоненту абонентский номер, или за пределами указанной</w:t>
      </w:r>
      <w:proofErr w:type="gramEnd"/>
      <w:r w:rsidRPr="00C6111B">
        <w:rPr>
          <w:rFonts w:ascii="Times New Roman" w:hAnsi="Times New Roman" w:cs="Times New Roman"/>
          <w:sz w:val="28"/>
          <w:szCs w:val="28"/>
        </w:rPr>
        <w:t xml:space="preserve"> территории.</w:t>
      </w:r>
    </w:p>
    <w:p w:rsidR="007B6205" w:rsidRDefault="007B6205">
      <w:bookmarkStart w:id="0" w:name="_GoBack"/>
      <w:bookmarkEnd w:id="0"/>
    </w:p>
    <w:sectPr w:rsidR="007B6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ECC"/>
    <w:rsid w:val="003D3ECC"/>
    <w:rsid w:val="007B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E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EC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2019-06-26T13:47:00Z</dcterms:created>
  <dcterms:modified xsi:type="dcterms:W3CDTF">2019-06-26T13:47:00Z</dcterms:modified>
</cp:coreProperties>
</file>